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5" w:rsidRPr="00983D25" w:rsidRDefault="00983D25" w:rsidP="00983D2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УКАЗ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ОБ УТВЕРЖДЕНИИ РЕГИОНАЛЬНОЙ ПРОГРАММЫ "ПРОТИВОДЕЙСТВИЕ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КОРРУПЦИИ В РЕСПУБЛИКЕ КОМИ (2021 - 2024 ГОДЫ)" И ПРИЗНАНИИ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УТРАТИВШИМИ СИЛУ НЕКОТОРЫХ УКАЗОВ ГЛАВЫ РЕСПУБЛИКИ КОМИ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1. Утвердить региональную </w:t>
      </w:r>
      <w:hyperlink w:anchor="P35" w:history="1">
        <w:r w:rsidRPr="00983D25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"Противодействие коррупции в Республике Коми (2021 - 2024 годы)" (далее - Программа) согласно приложению N 1.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2. Органам исполнительной власти Республики Коми, ответственным за исполнение мероприятий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обеспечить реализацию предусмотренных Программой мероприятий.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обеспечить реализацию предусмотренных Программой мероприятий.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4. Признать утратившими силу некоторые указы Главы Республики Коми по </w:t>
      </w:r>
      <w:hyperlink w:anchor="P593" w:history="1">
        <w:r w:rsidRPr="00983D25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3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D25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Управление Главы Республики Коми по противодействию коррупции.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В.УЙБА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Указом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Главы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83D25">
        <w:rPr>
          <w:rFonts w:ascii="Times New Roman" w:hAnsi="Times New Roman" w:cs="Times New Roman"/>
          <w:sz w:val="24"/>
          <w:szCs w:val="24"/>
        </w:rPr>
        <w:t>РЕГИОНАЛЬНАЯ ПРОГРАММА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"ПРОТИВОДЕЙСТВИЕ КОРРУПЦИИ В РЕСПУБЛИКЕ КОМИ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(2021 - 2024 ГОДЫ)"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Паспорт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региональной программы "Противодействие коррупции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 Республике Коми (2021 - 2024 годы)"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30"/>
      </w:tblGrid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"Противодействие коррупции в Республике Коми (2021 - 2024 годы)"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коррупции";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"О противодействии коррупции в Республике Коми"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Аппарат Государственного Совета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руководство, координацию деятельности муниципальных унитарных предприятий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гражданской службы Администрации Главы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Коми "Государственное юридическое бюро"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Республики Коми "Центр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Главы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Союз организаций профсоюзов "Федерация профсоюзов Республики Коми"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работодателей Союз промышленников и предпринимателей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противодействия коррупции в Республике Коми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эффективности образовательных и иных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на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популяризацию в обществе антикоррупционных стандартов;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мониторинг мер антикоррупционной политики в Республике Коми</w:t>
            </w:r>
          </w:p>
        </w:tc>
      </w:tr>
      <w:tr w:rsidR="00983D25" w:rsidRPr="00983D2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 (%);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</w:tr>
      <w:tr w:rsidR="00983D25" w:rsidRPr="00983D25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13) 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отчетном периоде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17) снижение уровня коррупции в Республике Коми по сравнению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уровнем коррупции 2019 года (по данным социологических исследований) (процентных пунктов)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способствовать: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1) предупреждению и выявлению коррупционных правонарушений в ходе исполнения республиканского бюджета Республики Коми, местных бюджетов;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3) повышению доверия общества к деятельности органов власти и управления всех уровней;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4) обеспечению реализации гражданами своих прав и свобод;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9) повышению эффективности общественного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государственных органов Республики Коми, органов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 w:rsidR="00983D25" w:rsidRPr="00983D25">
        <w:tc>
          <w:tcPr>
            <w:tcW w:w="1984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I. Мероприятия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Таблица 1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417"/>
        <w:gridCol w:w="3345"/>
      </w:tblGrid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Республики Коми и внесение изменений в законодательные акты Республики Коми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Республики Коми (далее - госорганы РК) (по согласованию), органы исполнительной власти Республики Коми (далее - ОИВ РК), 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- органы МСУ в РК) (по согласованию), органы местного самоуправления в Республике Коми,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Управление Главы Республики Коми по противодействию коррупции (далее - УГРКПК),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антикоррупционных программ (планов противодействия коррупции) ОИВ РК, госорганов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РК, органов МСУ в РК и эффективности их реализации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апреля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решений, принятых на заседаниях Комиссии по координации работы по противодействию коррупции в Республике Коми, президиумах 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органы МСУ в РК (по 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 в ГУ РК, МУ РК, ГУП РК, МУП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осуществляющие функции контроля (надзора),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координации работы по противодействию коррупции в Республике Коми отчета о ходе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31 января (ежегодно)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обеспечению соблюдения депутатами Государственного Совета Республики Коми (далее - Госсовет 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Госсовет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их семей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УГРКПК, госорганы РК (по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осуществления контрольных мероприятий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свойственниках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госорганов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hyperlink r:id="rId7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8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Минфин РК, Комитет РК по закупкам/органы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(далее - ТПП РК) (по согласованию), Региональное объединение работодателей Союз промышленников и предпринимателей Республики 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r:id="rId9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N 44-ФЗ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0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N 223-ФЗ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работы, направленной на выявление личной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1" w:history="1">
              <w:r w:rsidRPr="00983D2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января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запланированных контрольных и экспертно-аналитических мероприятий на год)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Коми (по согласованию), контрольно-счетные органы муниципальных образований в Республике Коми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образовательных и иных мероприятий, направленных на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популяризацию в обществе антикоррупционных стандартов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профессиональному развитию в области противодействия коррупции, в том числе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государственных (муниципальных) служащих,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противодействии коррупции;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УГГС АГРК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1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и статей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развития, связи и массовых коммуникаций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РК), 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 ДПО "КРИРО")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в Республике Коми открытого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ГОУ ДПО "КРИРО"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Коми (далее - Минюст РК), государственное казенное учреждение Республики Коми "Центр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Администрации Главы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Коми" (далее - ГКУ РК "ЦОД АГРК")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создания и распространения в сети "Интернет"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, направленного на популяризацию в обществе антикоррупционных стандартов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"Ассоциация юристов России" в Республике Коми (по согласованию),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Министерство культуры, туризма и архивного дела Республики Коми (далее -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 1 марта 2024 г.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госорганы РК (по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проведения социологического исследования по оценке уровня коррупции в Республике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проектов законов Республики Коми, а также проектов нормативных правовых актов ОИВ РК, имеющих наиболее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Республики Коми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единого регионального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специализированного информационно-методического 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представительные органы МСУ в РК в Республике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Республике Коми и урегулированию конфликта интересов, комиссий по противодействию коррупции в ГУ РК, МУ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ГУП РК, МУП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госорганы РК (по согласованию), ОИВ РК, органы МСУ в РК (по согласованию)</w:t>
            </w:r>
          </w:p>
        </w:tc>
      </w:tr>
      <w:tr w:rsidR="00983D25" w:rsidRPr="00983D25">
        <w:tc>
          <w:tcPr>
            <w:tcW w:w="9014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Мониторинг мер антикоррупционной политики в Республике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(надзора)/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15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УГГС АГРК, ОИВ РК/органы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материалов средств массовой информации и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по вопросам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ОИВ РК, 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Минюст РК, Министерство труда, занятости и социальной защиты Республики Коми,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Общественная палата Республики Коми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законодательства о противодействии коррупции: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в сфере лесного хозяйства;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распоряжении земельными участками, находящимися в государственной или муниципальной собственности;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при осуществлении закупок товаров, работ и услуг, в том числе лекарственных средств и медицинской техники для обеспечения государственных нужд и организации оказания медицинской помощи гражданам;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при оказании медицинских и образовательных услуг;</w:t>
            </w:r>
          </w:p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- в сфере жилищно-коммунального хозяйства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Республики Коми имущественных и земельных отношений, Министерство здравоохранения Республики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Министерство природных ресурсов и охраны окружающей среды Республики Коми, 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до 20 июля)</w:t>
            </w:r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государственных/муниципальных услуг, оказываемых ОИВ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февраля года, следующего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РК, ОИВ РК/органы МСУ В РК (по согласованию)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3685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выявленных коррупционных правонарушениях и коррупционных рисках с обобщением статистических 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345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УГРКПК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II. Целевые показатели (индикаторы)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Таблица 2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Динамика целевых показателей (индикаторов) Программы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850"/>
        <w:gridCol w:w="850"/>
        <w:gridCol w:w="850"/>
        <w:gridCol w:w="850"/>
      </w:tblGrid>
      <w:tr w:rsidR="00983D25" w:rsidRPr="00983D25">
        <w:tc>
          <w:tcPr>
            <w:tcW w:w="567" w:type="dxa"/>
            <w:vMerge w:val="restart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Merge w:val="restart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00" w:type="dxa"/>
            <w:gridSpan w:val="4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(индикатора) по годам</w:t>
            </w:r>
          </w:p>
        </w:tc>
      </w:tr>
      <w:tr w:rsidR="00983D25" w:rsidRPr="00983D25">
        <w:tc>
          <w:tcPr>
            <w:tcW w:w="567" w:type="dxa"/>
            <w:vMerge/>
          </w:tcPr>
          <w:p w:rsidR="00983D25" w:rsidRPr="00983D25" w:rsidRDefault="00983D25" w:rsidP="00983D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983D25" w:rsidRPr="00983D25" w:rsidRDefault="00983D25" w:rsidP="00983D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сведения о доходах, расходах, об имуществе и обязательствах имущественного характера своих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и несовершеннолетних детей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</w:t>
            </w: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профессиональным программам по вопросам противодействия коррупции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обучении по дополнительным профессиональным программам по вопросам противодействия коррупции в отчетном периоде</w:t>
            </w:r>
            <w:proofErr w:type="gramEnd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указанных лиц</w:t>
            </w:r>
            <w:proofErr w:type="gramStart"/>
            <w:r w:rsidRPr="00983D2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983D25" w:rsidRPr="00983D25">
        <w:tc>
          <w:tcPr>
            <w:tcW w:w="567" w:type="dxa"/>
          </w:tcPr>
          <w:p w:rsidR="00983D25" w:rsidRPr="00983D25" w:rsidRDefault="00983D25" w:rsidP="00983D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2" w:type="dxa"/>
          </w:tcPr>
          <w:p w:rsidR="00983D25" w:rsidRPr="00983D25" w:rsidRDefault="00983D25" w:rsidP="00983D2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83D25" w:rsidRPr="00983D25" w:rsidRDefault="00983D25" w:rsidP="00983D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III. Управление Программой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(далее - Ответственный исполнитель Программы).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1. Ответственный исполнитель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осуществляет мониторинг хода реализации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3) ежегодно до 25 января года, следующего за отчетным годом, представляет Главе Республики Коми отчет о ходе реализации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2. Исполнители Программы: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1) осуществляют необходимую работу по выполнению мероприятий Программы;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к Указу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Главы Республики Коми</w:t>
      </w:r>
    </w:p>
    <w:p w:rsidR="00983D25" w:rsidRPr="00983D25" w:rsidRDefault="00983D25" w:rsidP="00983D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от 16 сентября 2021 г. N 111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3"/>
      <w:bookmarkEnd w:id="1"/>
      <w:r w:rsidRPr="00983D25">
        <w:rPr>
          <w:rFonts w:ascii="Times New Roman" w:hAnsi="Times New Roman" w:cs="Times New Roman"/>
          <w:sz w:val="24"/>
          <w:szCs w:val="24"/>
        </w:rPr>
        <w:t>ПЕРЕЧЕНЬ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>НЕКОТОРЫХ УКАЗОВ ГЛАВЫ РЕСПУБЛИКИ КОМИ,</w:t>
      </w:r>
    </w:p>
    <w:p w:rsidR="00983D25" w:rsidRPr="00983D25" w:rsidRDefault="00983D25" w:rsidP="00983D2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3D25">
        <w:rPr>
          <w:rFonts w:ascii="Times New Roman" w:hAnsi="Times New Roman" w:cs="Times New Roman"/>
          <w:sz w:val="24"/>
          <w:szCs w:val="24"/>
        </w:rPr>
        <w:t>ПРИЗНАВАЕМЫХ</w:t>
      </w:r>
      <w:proofErr w:type="gramEnd"/>
      <w:r w:rsidRPr="00983D25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83D25" w:rsidRPr="00983D25" w:rsidRDefault="00983D25" w:rsidP="00983D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983D25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983D25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983D2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6. </w:t>
      </w:r>
      <w:hyperlink r:id="rId17" w:history="1">
        <w:r w:rsidRPr="00983D2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Главы Республики Коми от 21 декабря 2020 г. N 142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983D25" w:rsidRPr="00983D25" w:rsidRDefault="00983D25" w:rsidP="00983D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D25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 w:rsidRPr="00983D2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983D25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 w:rsidR="00983D25" w:rsidRPr="00983D25" w:rsidRDefault="00983D25" w:rsidP="00983D2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245DD" w:rsidRPr="00983D25" w:rsidRDefault="00E245DD" w:rsidP="00983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245DD" w:rsidRPr="00983D25" w:rsidSect="00C4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83D25"/>
    <w:rsid w:val="00983D25"/>
    <w:rsid w:val="00E2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6377EA1D61C27A7BC23FC2136AD81B9AAFF45EA9392B9FDBBD2B792E2253643570C65q2BEH" TargetMode="External"/><Relationship Id="rId13" Type="http://schemas.openxmlformats.org/officeDocument/2006/relationships/hyperlink" Target="consultantplus://offline/ref=7C0874947F6B45C6D604383A68CD881822A4EA27FF203FFAD5EAACA81ABA95C7EBBDE58BF5D1F125375D550F6F242EC969C356FAA5D0E4B10EDA171CqCBEH" TargetMode="External"/><Relationship Id="rId18" Type="http://schemas.openxmlformats.org/officeDocument/2006/relationships/hyperlink" Target="consultantplus://offline/ref=7C0874947F6B45C6D604383A68CD881822A4EA27FF2E3AFBDFEAACA81ABA95C7EBBDE58BF5D1F125375D550E63242EC969C356FAA5D0E4B10EDA171CqCB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874947F6B45C6D60426377EA1D61C27A7BD2FFE2F36AD81B9AAFF45EA9392B9FDBBD2B792E2253643570C65q2BEH" TargetMode="External"/><Relationship Id="rId12" Type="http://schemas.openxmlformats.org/officeDocument/2006/relationships/hyperlink" Target="consultantplus://offline/ref=7C0874947F6B45C6D604383A68CD881822A4EA27FF2E3AFADCEBACA81ABA95C7EBBDE58BE7D1A929365A4B0D663178982Fq9B7H" TargetMode="External"/><Relationship Id="rId17" Type="http://schemas.openxmlformats.org/officeDocument/2006/relationships/hyperlink" Target="consultantplus://offline/ref=7C0874947F6B45C6D604383A68CD881822A4EA27FF2E39FDD8EDACA81ABA95C7EBBDE58BE7D1A929365A4B0D663178982Fq9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874947F6B45C6D604383A68CD881822A4EA27FF2134F9D9E8ACA81ABA95C7EBBDE58BF5D1F125375D550466242EC969C356FAA5D0E4B10EDA171CqCB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383A68CD881822A4EA27FF2F3BFCDCEDACA81ABA95C7EBBDE58BE7D1A929365A4B0D663178982Fq9B7H" TargetMode="External"/><Relationship Id="rId11" Type="http://schemas.openxmlformats.org/officeDocument/2006/relationships/hyperlink" Target="consultantplus://offline/ref=7C0874947F6B45C6D60426377EA1D61C27AABC2AFC2036AD81B9AAFF45EA9392B9FDBBD2B792E2253643570C65q2BEH" TargetMode="External"/><Relationship Id="rId5" Type="http://schemas.openxmlformats.org/officeDocument/2006/relationships/hyperlink" Target="consultantplus://offline/ref=7C0874947F6B45C6D60426377EA1D61C27A6B623F72F36AD81B9AAFF45EA9392B9FDBBD2B792E2253643570C65q2BEH" TargetMode="External"/><Relationship Id="rId15" Type="http://schemas.openxmlformats.org/officeDocument/2006/relationships/hyperlink" Target="consultantplus://offline/ref=7C0874947F6B45C6D604383A68CD881822A4EA27FF2135F8DFEAACA81ABA95C7EBBDE58BF5D1F125375D540460242EC969C356FAA5D0E4B10EDA171CqCBEH" TargetMode="External"/><Relationship Id="rId10" Type="http://schemas.openxmlformats.org/officeDocument/2006/relationships/hyperlink" Target="consultantplus://offline/ref=7C0874947F6B45C6D60426377EA1D61C27A7BC23FC2136AD81B9AAFF45EA9392B9FDBBD2B792E2253643570C65q2B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0874947F6B45C6D60426377EA1D61C27A7B12AFD2536AD81B9AAFF45EA9392B9FDBBD2B792E2253643570C65q2BEH" TargetMode="External"/><Relationship Id="rId9" Type="http://schemas.openxmlformats.org/officeDocument/2006/relationships/hyperlink" Target="consultantplus://offline/ref=7C0874947F6B45C6D60426377EA1D61C27A7BD2FFE2F36AD81B9AAFF45EA9392B9FDBBD2B792E2253643570C65q2BEH" TargetMode="External"/><Relationship Id="rId14" Type="http://schemas.openxmlformats.org/officeDocument/2006/relationships/hyperlink" Target="consultantplus://offline/ref=7C0874947F6B45C6D604383A68CD881822A4EA27FF203BFADDEFACA81ABA95C7EBBDE58BE7D1A929365A4B0D663178982Fq9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9226</Words>
  <Characters>52592</Characters>
  <Application>Microsoft Office Word</Application>
  <DocSecurity>0</DocSecurity>
  <Lines>438</Lines>
  <Paragraphs>123</Paragraphs>
  <ScaleCrop>false</ScaleCrop>
  <Company/>
  <LinksUpToDate>false</LinksUpToDate>
  <CharactersWithSpaces>61695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2021-11-17T07:01:00Z</dcterms:created>
  <dcterms:modified xsi:type="dcterms:W3CDTF">2021-11-17T07:02:00Z</dcterms:modified>
</cp:coreProperties>
</file>